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06" w:rsidRPr="00152806" w:rsidRDefault="00152806" w:rsidP="00E84A24">
      <w:pPr>
        <w:shd w:val="clear" w:color="auto" w:fill="FEFEFE"/>
        <w:spacing w:after="150" w:line="240" w:lineRule="auto"/>
        <w:ind w:left="2100" w:right="2100"/>
        <w:jc w:val="center"/>
        <w:outlineLvl w:val="3"/>
        <w:rPr>
          <w:rFonts w:ascii="Arial" w:eastAsia="Times New Roman" w:hAnsi="Arial" w:cs="Arial"/>
          <w:color w:val="2AC1A0"/>
          <w:sz w:val="20"/>
          <w:szCs w:val="24"/>
          <w:lang w:eastAsia="ru-RU"/>
        </w:rPr>
      </w:pPr>
      <w:r w:rsidRPr="00152806">
        <w:rPr>
          <w:rFonts w:ascii="Arial" w:eastAsia="Times New Roman" w:hAnsi="Arial" w:cs="Arial"/>
          <w:color w:val="2AC1A0"/>
          <w:sz w:val="20"/>
          <w:szCs w:val="24"/>
          <w:lang w:eastAsia="ru-RU"/>
        </w:rPr>
        <w:t>УКАЗ</w:t>
      </w:r>
    </w:p>
    <w:p w:rsidR="00152806" w:rsidRPr="00152806" w:rsidRDefault="00152806" w:rsidP="00152806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 </w:t>
      </w:r>
    </w:p>
    <w:p w:rsidR="00152806" w:rsidRPr="00152806" w:rsidRDefault="00152806" w:rsidP="00E84A24">
      <w:pPr>
        <w:shd w:val="clear" w:color="auto" w:fill="FEFEFE"/>
        <w:spacing w:after="0" w:line="240" w:lineRule="auto"/>
        <w:ind w:left="2100" w:right="2100"/>
        <w:jc w:val="center"/>
        <w:outlineLvl w:val="3"/>
        <w:rPr>
          <w:rFonts w:ascii="Arial" w:eastAsia="Times New Roman" w:hAnsi="Arial" w:cs="Arial"/>
          <w:color w:val="2AC1A0"/>
          <w:sz w:val="20"/>
          <w:szCs w:val="24"/>
          <w:lang w:eastAsia="ru-RU"/>
        </w:rPr>
      </w:pPr>
      <w:r w:rsidRPr="00152806">
        <w:rPr>
          <w:rFonts w:ascii="Arial" w:eastAsia="Times New Roman" w:hAnsi="Arial" w:cs="Arial"/>
          <w:color w:val="2AC1A0"/>
          <w:sz w:val="20"/>
          <w:szCs w:val="24"/>
          <w:lang w:eastAsia="ru-RU"/>
        </w:rPr>
        <w:t>ПРЕЗИДЕНТА РОССИЙСКОЙ ФЕДЕРАЦИИ</w:t>
      </w:r>
    </w:p>
    <w:p w:rsidR="00152806" w:rsidRPr="00152806" w:rsidRDefault="00152806" w:rsidP="00152806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 </w:t>
      </w:r>
    </w:p>
    <w:p w:rsidR="00152806" w:rsidRPr="00152806" w:rsidRDefault="00152806" w:rsidP="00E84A24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Утратил силу - Указ Президента Российской Федерации от 07.05.2024 № 309</w:t>
      </w:r>
    </w:p>
    <w:p w:rsidR="00152806" w:rsidRPr="00152806" w:rsidRDefault="00152806" w:rsidP="00152806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 </w:t>
      </w:r>
    </w:p>
    <w:p w:rsidR="00152806" w:rsidRPr="00152806" w:rsidRDefault="00152806" w:rsidP="00152806">
      <w:pPr>
        <w:shd w:val="clear" w:color="auto" w:fill="FEFEFE"/>
        <w:spacing w:after="0" w:line="240" w:lineRule="auto"/>
        <w:ind w:left="2100" w:right="2100"/>
        <w:outlineLvl w:val="3"/>
        <w:rPr>
          <w:rFonts w:ascii="Arial" w:eastAsia="Times New Roman" w:hAnsi="Arial" w:cs="Arial"/>
          <w:color w:val="2AC1A0"/>
          <w:sz w:val="20"/>
          <w:szCs w:val="24"/>
          <w:lang w:eastAsia="ru-RU"/>
        </w:rPr>
      </w:pPr>
      <w:r w:rsidRPr="00152806">
        <w:rPr>
          <w:rFonts w:ascii="Arial" w:eastAsia="Times New Roman" w:hAnsi="Arial" w:cs="Arial"/>
          <w:color w:val="2AC1A0"/>
          <w:sz w:val="20"/>
          <w:szCs w:val="24"/>
          <w:lang w:eastAsia="ru-RU"/>
        </w:rPr>
        <w:t>О национальных целях развития Российской Федерации на период до 2030 года</w:t>
      </w:r>
    </w:p>
    <w:p w:rsidR="00152806" w:rsidRPr="00152806" w:rsidRDefault="00152806" w:rsidP="00152806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 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1. Определить следующие национальные цели развития Российской Федерации (далее - национальные цели) на период до 2030 года: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а) сохранение населения, здоровье и благополучие людей;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б) возможности для самореализации и развития талантов;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в) комфортная и безопасная среда для жизни;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г) достойный, эффективный труд и успешное предпринимательство;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proofErr w:type="spellStart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д</w:t>
      </w:r>
      <w:proofErr w:type="spellEnd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) цифровая трансформация.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2. Установить следующие целевые показатели, характеризующие достижение национальных целей к 2030 году: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а) в рамках национальной цели "Сохранение населения, здоровье и благополучие людей":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обеспечение устойчивого роста численности населения Российской Федерации;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повышение ожидаемой продолжительности жизни до 78 лет;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снижение уровня бедности в два раза по сравнению с показателем 2017 года;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увеличение доли граждан, систематически занимающихся физической культурой и спортом, до 70 процентов;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б) в рамках национальной цели "Возможности для самореализации и развития талантов":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вхождение Российской Федерации в число десяти ведущих стран мира по качеству общего образования;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увеличение числа посещений культурных мероприятий в три раза по сравнению с показателем 2019 года;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в) в рамках национальной цели "Комфортная и безопасная среда для жизни":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улучшение жилищных условий не менее 5 млн. семей ежегодно и увеличение объема жилищного строительства не менее чем до 120 млн. кв. метров в год;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улучшение качества городской среды в полтора раза;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lastRenderedPageBreak/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г) в рамках национальной цели "Достойный, эффективный труд и успешное предпринимательство":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обеспечение темпа устойчивого роста доходов населения и уровня пенсионного обеспечения не ниже инфляции;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реальный рост инвестиций в основной капитал не менее 70 процентов по сравнению с показателем 2020 года;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 xml:space="preserve">реальный рост экспорта </w:t>
      </w:r>
      <w:proofErr w:type="spellStart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несырьевых</w:t>
      </w:r>
      <w:proofErr w:type="spellEnd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 xml:space="preserve"> неэнергетических товаров не менее 70 процентов по сравнению с показателем 2020 года;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самозанятых</w:t>
      </w:r>
      <w:proofErr w:type="spellEnd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, до 25 млн. человек;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proofErr w:type="spellStart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д</w:t>
      </w:r>
      <w:proofErr w:type="spellEnd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) в рамках национальной цели "Цифровая трансформация":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достижение "цифровой зрелости" ключевых отраслей экономики и социальной сферы, в том числе здравоохранения и образования, а также государственного управления;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увеличение доли массовых социально значимых услуг, доступных в электронном виде, до 95 процентов;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 xml:space="preserve">увеличение вложений </w:t>
      </w:r>
      <w:proofErr w:type="gramStart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в отечественные решения в сфере информационных технологий в четыре раза по сравнению с показателем</w:t>
      </w:r>
      <w:proofErr w:type="gramEnd"/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 xml:space="preserve"> 2019 года.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3. Правительству Российской Федерации до 30 октября 2020 г.: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а) представить предложения по приведению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в соответствие с настоящим Указом;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8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б) привести свои акты в соответствие с настоящим Указом;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в) 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пункте 1 настоящего Указа, и целевых показателей, установленных пунктом 2 настоящего Указа;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г) 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2024 года и на плановый период до 2030 года.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4. Правительству Российской Федерации: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а) 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пункте 1 настоящего Указа;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б) 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пункте 1 настоящего Указа.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5. Признать утратившими силу пункты 1 и 16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(Собрание законодательства Российской Федерации, 2018, № 20, ст. 2817; № 30, ст. 4717).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6. Настоящий Указ вступает в силу со дня его официального опубликования.</w:t>
      </w:r>
    </w:p>
    <w:p w:rsidR="00152806" w:rsidRPr="00152806" w:rsidRDefault="00152806" w:rsidP="00152806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 </w:t>
      </w:r>
    </w:p>
    <w:p w:rsidR="00152806" w:rsidRPr="00152806" w:rsidRDefault="00152806" w:rsidP="00152806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 Президент Российской Федерации                              В.Путин</w:t>
      </w:r>
    </w:p>
    <w:p w:rsidR="00152806" w:rsidRPr="00152806" w:rsidRDefault="00152806" w:rsidP="00152806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 Москва, Кремль</w:t>
      </w:r>
    </w:p>
    <w:p w:rsidR="00152806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21 июля 2020 года</w:t>
      </w:r>
    </w:p>
    <w:p w:rsidR="00CF3BA5" w:rsidRPr="00152806" w:rsidRDefault="00152806" w:rsidP="0015280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Cs w:val="26"/>
          <w:lang w:eastAsia="ru-RU"/>
        </w:rPr>
      </w:pPr>
      <w:r w:rsidRPr="00152806">
        <w:rPr>
          <w:rFonts w:ascii="Arial" w:eastAsia="Times New Roman" w:hAnsi="Arial" w:cs="Arial"/>
          <w:color w:val="020C22"/>
          <w:szCs w:val="26"/>
          <w:lang w:eastAsia="ru-RU"/>
        </w:rPr>
        <w:t>№ 474</w:t>
      </w:r>
    </w:p>
    <w:sectPr w:rsidR="00CF3BA5" w:rsidRPr="00152806" w:rsidSect="0015280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806"/>
    <w:rsid w:val="00152806"/>
    <w:rsid w:val="00734968"/>
    <w:rsid w:val="00CF3BA5"/>
    <w:rsid w:val="00E8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A5"/>
  </w:style>
  <w:style w:type="paragraph" w:styleId="4">
    <w:name w:val="heading 4"/>
    <w:basedOn w:val="a"/>
    <w:link w:val="40"/>
    <w:uiPriority w:val="9"/>
    <w:qFormat/>
    <w:rsid w:val="00152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2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</dc:creator>
  <cp:lastModifiedBy>Аймаки</cp:lastModifiedBy>
  <cp:revision>2</cp:revision>
  <dcterms:created xsi:type="dcterms:W3CDTF">2025-05-05T11:21:00Z</dcterms:created>
  <dcterms:modified xsi:type="dcterms:W3CDTF">2025-05-05T14:19:00Z</dcterms:modified>
</cp:coreProperties>
</file>